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[Headed letter paper of Customer]</w:t>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[Headed letter paper of Customer]</w:t>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 </w:t>
        <w:tab/>
      </w:r>
      <w:r w:rsidDel="00000000" w:rsidR="00000000" w:rsidRPr="00000000">
        <w:rPr>
          <w:rFonts w:ascii="Times New Roman" w:cs="Times New Roman" w:eastAsia="Times New Roman" w:hAnsi="Times New Roman"/>
          <w:rtl w:val="0"/>
        </w:rPr>
        <w:t xml:space="preserve">Ocean Network Express Pte. Ltd.       </w:t>
      </w:r>
      <w:r w:rsidDel="00000000" w:rsidR="00000000" w:rsidRPr="00000000">
        <w:rPr>
          <w:rFonts w:ascii="Times New Roman" w:cs="Times New Roman" w:eastAsia="Times New Roman" w:hAnsi="Times New Roman"/>
          <w:vertAlign w:val="baseline"/>
          <w:rtl w:val="0"/>
        </w:rPr>
        <w:t xml:space="preserve">                                                                       [insert date]</w:t>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Ship: [insert name of ship]</w:t>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Voyage: [insert load and discharge ports as stated in the bill of lading]</w:t>
      </w:r>
    </w:p>
    <w:p w:rsidR="00000000" w:rsidDel="00000000" w:rsidP="00000000" w:rsidRDefault="00000000" w:rsidRPr="00000000" w14:paraId="0000000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Cargo: [insert description of cargo]</w:t>
      </w:r>
    </w:p>
    <w:p w:rsidR="00000000" w:rsidDel="00000000" w:rsidP="00000000" w:rsidRDefault="00000000" w:rsidRPr="00000000" w14:paraId="0000000C">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Bill of lading: [insert identification numbers, date and place of issue]</w:t>
      </w:r>
    </w:p>
    <w:p w:rsidR="00000000" w:rsidDel="00000000" w:rsidP="00000000" w:rsidRDefault="00000000" w:rsidRPr="00000000" w14:paraId="0000000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Dear Sirs,</w:t>
      </w:r>
    </w:p>
    <w:p w:rsidR="00000000" w:rsidDel="00000000" w:rsidP="00000000" w:rsidRDefault="00000000" w:rsidRPr="00000000" w14:paraId="000000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We, [insert Shipper’s name] have requested Ocean Network Express (hereinafter “Carrier”) to transport the above cargo said to contain [ insert cargo details] (“Cargo”) from [port/place of lading] to [port/place of discharge], and the Carrier has accepted to transport the same as per our request. </w:t>
      </w:r>
    </w:p>
    <w:p w:rsidR="00000000" w:rsidDel="00000000" w:rsidP="00000000" w:rsidRDefault="00000000" w:rsidRPr="00000000" w14:paraId="0000001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consideration of your, the Carrier's, accepting to transport the Cargo presented by us, we hereby confirm that;</w:t>
      </w:r>
    </w:p>
    <w:p w:rsidR="00000000" w:rsidDel="00000000" w:rsidP="00000000" w:rsidRDefault="00000000" w:rsidRPr="00000000" w14:paraId="000000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the Carrier’s liability for all demands, claims, liabilities, actions, loss, damages, costs, fees and expenses, regardless of the identity of the party making the same (including parties forming part of Carrier) which may arise out of or in any way connected with the Carrier’s carriage of the Cargo and the contracts of carriage shall be governed exclusively by the  terms and conditions of the Carrier’s Bill of Lading or by any other  applicable law to the extent such provisions supersede the provisions in  the Carrier's Bill of Lading.</w:t>
      </w:r>
    </w:p>
    <w:p w:rsidR="00000000" w:rsidDel="00000000" w:rsidP="00000000" w:rsidRDefault="00000000" w:rsidRPr="00000000" w14:paraId="0000001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We shall comply with and observe all the terms and conditions of the contracts of carriage between the Carrier and Shipper as stated in the Carrier’s applicable standard Bill of Lading or by any other applicable law to the extent such provisions supersede the provisions in the Carrier's Bill of Lading.</w:t>
      </w:r>
    </w:p>
    <w:p w:rsidR="00000000" w:rsidDel="00000000" w:rsidP="00000000" w:rsidRDefault="00000000" w:rsidRPr="00000000" w14:paraId="0000001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in the event of loss or damage or a claim in respect of the Cargo, we shall not seek to claim against the Carrier in excess of the limits set down in clauses 4.3 and 4.4 of the Carrier's Bill of Lading. </w:t>
      </w:r>
    </w:p>
    <w:p w:rsidR="00000000" w:rsidDel="00000000" w:rsidP="00000000" w:rsidRDefault="00000000" w:rsidRPr="00000000" w14:paraId="000000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Yours faithfully</w:t>
      </w:r>
    </w:p>
    <w:p w:rsidR="00000000" w:rsidDel="00000000" w:rsidP="00000000" w:rsidRDefault="00000000" w:rsidRPr="00000000" w14:paraId="0000001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For and on behalf of</w:t>
      </w:r>
    </w:p>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[Insert shipper’s identity]</w:t>
      </w:r>
    </w:p>
    <w:p w:rsidR="00000000" w:rsidDel="00000000" w:rsidP="00000000" w:rsidRDefault="00000000" w:rsidRPr="00000000" w14:paraId="0000001B">
      <w:pPr>
        <w:rPr>
          <w:rFonts w:ascii="Times New Roman" w:cs="Times New Roman" w:eastAsia="Times New Roman" w:hAnsi="Times New Roman"/>
          <w:vertAlign w:val="baseline"/>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02. (B) High Value Cargo </w:t>
    </w:r>
    <w:r w:rsidDel="00000000" w:rsidR="00000000" w:rsidRPr="00000000">
      <w:rPr>
        <w:rFonts w:ascii="Century" w:cs="Century" w:eastAsia="Century" w:hAnsi="Century"/>
        <w:b w:val="0"/>
        <w:i w:val="0"/>
        <w:smallCaps w:val="0"/>
        <w:strike w:val="0"/>
        <w:color w:val="000000"/>
        <w:sz w:val="18"/>
        <w:szCs w:val="18"/>
        <w:u w:val="none"/>
        <w:shd w:fill="auto" w:val="clear"/>
        <w:vertAlign w:val="baseline"/>
        <w:rtl w:val="0"/>
      </w:rPr>
      <w:t xml:space="preserve">LOI                                                                                                       Form No. 05SG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SG"/>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